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64B" w:rsidRDefault="0041164B">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8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6255"/>
      </w:tblGrid>
      <w:tr w:rsidR="0041164B">
        <w:trPr>
          <w:trHeight w:val="26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jc w:val="center"/>
              <w:rPr>
                <w:rFonts w:ascii="Federo" w:eastAsia="Federo" w:hAnsi="Federo" w:cs="Federo"/>
                <w:b/>
              </w:rPr>
            </w:pPr>
            <w:r>
              <w:rPr>
                <w:rFonts w:ascii="Federo" w:eastAsia="Federo" w:hAnsi="Federo" w:cs="Federo"/>
                <w:b/>
              </w:rPr>
              <w:t>TRANSITION YEAR UNITS</w:t>
            </w:r>
            <w:r w:rsidR="00F74877">
              <w:rPr>
                <w:rFonts w:ascii="Federo" w:eastAsia="Federo" w:hAnsi="Federo" w:cs="Federo"/>
                <w:b/>
              </w:rPr>
              <w:t xml:space="preserve"> 2018-2019</w:t>
            </w:r>
          </w:p>
          <w:p w:rsidR="0041164B" w:rsidRDefault="0041164B">
            <w:pPr>
              <w:pBdr>
                <w:top w:val="nil"/>
                <w:left w:val="nil"/>
                <w:bottom w:val="nil"/>
                <w:right w:val="nil"/>
                <w:between w:val="nil"/>
              </w:pBdr>
              <w:spacing w:after="0" w:line="240" w:lineRule="auto"/>
            </w:pPr>
          </w:p>
        </w:tc>
      </w:tr>
      <w:tr w:rsidR="0041164B">
        <w:trPr>
          <w:trHeight w:val="10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Title of Transition Unit</w:t>
            </w:r>
          </w:p>
        </w:tc>
      </w:tr>
      <w:tr w:rsidR="0041164B">
        <w:trPr>
          <w:trHeight w:val="30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Music Appreciation</w:t>
            </w:r>
          </w:p>
          <w:p w:rsidR="0041164B" w:rsidRDefault="0041164B">
            <w:pPr>
              <w:pBdr>
                <w:top w:val="nil"/>
                <w:left w:val="nil"/>
                <w:bottom w:val="nil"/>
                <w:right w:val="nil"/>
                <w:between w:val="nil"/>
              </w:pBdr>
              <w:spacing w:after="0" w:line="240" w:lineRule="auto"/>
            </w:pPr>
          </w:p>
        </w:tc>
      </w:tr>
      <w:tr w:rsidR="0041164B">
        <w:trPr>
          <w:trHeight w:val="10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Area of Study</w:t>
            </w:r>
          </w:p>
        </w:tc>
      </w:tr>
      <w:tr w:rsidR="0041164B">
        <w:trPr>
          <w:trHeight w:val="30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Aesthetic Development, Enterprise &amp; Technical Development</w:t>
            </w:r>
          </w:p>
          <w:p w:rsidR="0041164B" w:rsidRDefault="0041164B">
            <w:pPr>
              <w:pBdr>
                <w:top w:val="nil"/>
                <w:left w:val="nil"/>
                <w:bottom w:val="nil"/>
                <w:right w:val="nil"/>
                <w:between w:val="nil"/>
              </w:pBdr>
              <w:spacing w:after="0" w:line="240" w:lineRule="auto"/>
            </w:pPr>
          </w:p>
        </w:tc>
      </w:tr>
      <w:tr w:rsidR="0041164B">
        <w:trPr>
          <w:trHeight w:val="10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Overview</w:t>
            </w:r>
          </w:p>
        </w:tc>
      </w:tr>
      <w:tr w:rsidR="0041164B">
        <w:trPr>
          <w:trHeight w:val="1220"/>
        </w:trPr>
        <w:tc>
          <w:tcPr>
            <w:tcW w:w="10860" w:type="dxa"/>
            <w:gridSpan w:val="2"/>
          </w:tcPr>
          <w:p w:rsidR="0041164B" w:rsidRDefault="00B301D3">
            <w:pPr>
              <w:pBdr>
                <w:top w:val="nil"/>
                <w:left w:val="nil"/>
                <w:bottom w:val="nil"/>
                <w:right w:val="nil"/>
                <w:between w:val="nil"/>
              </w:pBdr>
              <w:spacing w:after="0" w:line="240" w:lineRule="auto"/>
            </w:pPr>
            <w:r>
              <w:t>This Transition Unit helps students develop many skills that will be beneficial to them both in the Senior Cycle and in further education.  This course will help all students build on the basic music knowledge they acquired in first year.</w:t>
            </w:r>
          </w:p>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There is an emphasis on the creative use of music in film composition, popular genres of music, Musical Theatre and World Music with a practical approach to these topics.</w:t>
            </w:r>
          </w:p>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They may also learn new skills relating to Music Technology.  This will be focussed mainly on the use of GarageBand on iPad.  The use of other software will be subject to the availability of the Computer Room and/or Library.</w:t>
            </w:r>
          </w:p>
          <w:p w:rsidR="0041164B" w:rsidRDefault="0041164B">
            <w:pPr>
              <w:pBdr>
                <w:top w:val="nil"/>
                <w:left w:val="nil"/>
                <w:bottom w:val="nil"/>
                <w:right w:val="nil"/>
                <w:between w:val="nil"/>
              </w:pBdr>
              <w:spacing w:after="0" w:line="240" w:lineRule="auto"/>
            </w:pPr>
          </w:p>
        </w:tc>
      </w:tr>
      <w:tr w:rsidR="0041164B">
        <w:trPr>
          <w:trHeight w:val="10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Links</w:t>
            </w:r>
          </w:p>
        </w:tc>
      </w:tr>
      <w:tr w:rsidR="0041164B">
        <w:trPr>
          <w:trHeight w:val="30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Music, English, Art, History, Film Studies, Cultural Studies,  IT</w:t>
            </w:r>
          </w:p>
          <w:p w:rsidR="0041164B" w:rsidRDefault="0041164B">
            <w:pPr>
              <w:pBdr>
                <w:top w:val="nil"/>
                <w:left w:val="nil"/>
                <w:bottom w:val="nil"/>
                <w:right w:val="nil"/>
                <w:between w:val="nil"/>
              </w:pBdr>
              <w:spacing w:after="0" w:line="240" w:lineRule="auto"/>
            </w:pPr>
          </w:p>
        </w:tc>
      </w:tr>
      <w:tr w:rsidR="0041164B">
        <w:trPr>
          <w:trHeight w:val="10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Summary Outline of the Unit</w:t>
            </w:r>
          </w:p>
        </w:tc>
      </w:tr>
      <w:tr w:rsidR="0041164B">
        <w:trPr>
          <w:trHeight w:val="2240"/>
        </w:trPr>
        <w:tc>
          <w:tcPr>
            <w:tcW w:w="10860" w:type="dxa"/>
            <w:gridSpan w:val="2"/>
          </w:tcPr>
          <w:p w:rsidR="0041164B" w:rsidRDefault="00B301D3">
            <w:pPr>
              <w:pBdr>
                <w:top w:val="nil"/>
                <w:left w:val="nil"/>
                <w:bottom w:val="nil"/>
                <w:right w:val="nil"/>
                <w:between w:val="nil"/>
              </w:pBdr>
              <w:spacing w:after="0" w:line="240" w:lineRule="auto"/>
            </w:pPr>
            <w:r>
              <w:rPr>
                <w:b/>
              </w:rPr>
              <w:t>Film Music</w:t>
            </w:r>
          </w:p>
          <w:p w:rsidR="0041164B" w:rsidRDefault="00B301D3">
            <w:pPr>
              <w:pBdr>
                <w:top w:val="nil"/>
                <w:left w:val="nil"/>
                <w:bottom w:val="nil"/>
                <w:right w:val="nil"/>
                <w:between w:val="nil"/>
              </w:pBdr>
            </w:pPr>
            <w:r>
              <w:t xml:space="preserve">Students will learn to understand and appreciate film music.  This shall initially focus on Programme/Illustrative from the classical canon.  </w:t>
            </w:r>
            <w:r>
              <w:br/>
              <w:t xml:space="preserve">Attention shall turn to the theory behind film music and analysis of its use in a selection of well-known examples (i.e. James Bond and the film music of John Williams).  Students will also learn about the use of </w:t>
            </w:r>
            <w:r>
              <w:rPr>
                <w:i/>
              </w:rPr>
              <w:t>leitmotifs</w:t>
            </w:r>
            <w:r>
              <w:t xml:space="preserve"> in film music such as music in Star Wars.</w:t>
            </w:r>
          </w:p>
          <w:p w:rsidR="0041164B" w:rsidRDefault="00B301D3">
            <w:pPr>
              <w:pBdr>
                <w:top w:val="nil"/>
                <w:left w:val="nil"/>
                <w:bottom w:val="nil"/>
                <w:right w:val="nil"/>
                <w:between w:val="nil"/>
              </w:pBdr>
              <w:spacing w:line="240" w:lineRule="auto"/>
            </w:pPr>
            <w:r>
              <w:rPr>
                <w:b/>
              </w:rPr>
              <w:t>Popular Genres of Music including Music Theatre.</w:t>
            </w:r>
            <w:r>
              <w:rPr>
                <w:b/>
              </w:rPr>
              <w:br/>
            </w:r>
            <w:r>
              <w:t>Students will learn about a variety of Popular Music genres including Musical Theatre.  This will focus on improving listening skills, historical context, analysis of lyrics and practical elements such as performance and composition.</w:t>
            </w:r>
          </w:p>
          <w:p w:rsidR="0041164B" w:rsidRDefault="00B301D3">
            <w:pPr>
              <w:pBdr>
                <w:top w:val="nil"/>
                <w:left w:val="nil"/>
                <w:bottom w:val="nil"/>
                <w:right w:val="nil"/>
                <w:between w:val="nil"/>
              </w:pBdr>
              <w:spacing w:line="240" w:lineRule="auto"/>
            </w:pPr>
            <w:r>
              <w:rPr>
                <w:b/>
              </w:rPr>
              <w:t xml:space="preserve">World Music </w:t>
            </w:r>
            <w:r>
              <w:rPr>
                <w:b/>
              </w:rPr>
              <w:br/>
            </w:r>
            <w:r>
              <w:t>Students will learn about various types of World Music.  This will focus on improving listening skills, historical context, social context, musical features, analysis of lyrics and practical elements such as performance and composition.</w:t>
            </w:r>
          </w:p>
          <w:p w:rsidR="0041164B" w:rsidRDefault="00B301D3">
            <w:pPr>
              <w:pBdr>
                <w:top w:val="nil"/>
                <w:left w:val="nil"/>
                <w:bottom w:val="nil"/>
                <w:right w:val="nil"/>
                <w:between w:val="nil"/>
              </w:pBdr>
              <w:spacing w:line="240" w:lineRule="auto"/>
            </w:pPr>
            <w:r>
              <w:rPr>
                <w:b/>
              </w:rPr>
              <w:t>Introduction to Music Technology and Music Notation Software.</w:t>
            </w:r>
            <w:r>
              <w:rPr>
                <w:b/>
              </w:rPr>
              <w:br/>
              <w:t>(SOME SOFTWARE WILL BE SUBJECT TO AVAILABILITY OF THE COMPUTER ROOM)</w:t>
            </w:r>
            <w:r>
              <w:rPr>
                <w:b/>
              </w:rPr>
              <w:br/>
            </w:r>
            <w:r>
              <w:t>Students with iPad will learn how to use GarageBand to compose, arrange, mix and edit songs.</w:t>
            </w:r>
            <w:r>
              <w:br/>
              <w:t>Students learn how to input music in up to four parts.  They will also learn about editing a piece of music once it has been inputted – changing key, changing tempo, adding dynamics etc.</w:t>
            </w: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Breakdown of the Unit</w:t>
            </w:r>
          </w:p>
        </w:tc>
      </w:tr>
      <w:tr w:rsidR="0041164B">
        <w:trPr>
          <w:trHeight w:val="4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line="240" w:lineRule="auto"/>
            </w:pPr>
            <w:r>
              <w:t xml:space="preserve">Two class periods each week per module. </w:t>
            </w:r>
          </w:p>
          <w:p w:rsidR="0041164B" w:rsidRDefault="00B301D3">
            <w:pPr>
              <w:pBdr>
                <w:top w:val="nil"/>
                <w:left w:val="nil"/>
                <w:bottom w:val="nil"/>
                <w:right w:val="nil"/>
                <w:between w:val="nil"/>
              </w:pBdr>
              <w:spacing w:line="240" w:lineRule="auto"/>
            </w:pPr>
            <w:r>
              <w:t>1</w:t>
            </w:r>
            <w:r>
              <w:rPr>
                <w:vertAlign w:val="superscript"/>
              </w:rPr>
              <w:t>st</w:t>
            </w:r>
            <w:r>
              <w:t xml:space="preserve"> module dates:  September to end of term December.</w:t>
            </w:r>
            <w:r>
              <w:br/>
              <w:t>2</w:t>
            </w:r>
            <w:r>
              <w:rPr>
                <w:vertAlign w:val="superscript"/>
              </w:rPr>
              <w:t>nd</w:t>
            </w:r>
            <w:r>
              <w:t xml:space="preserve"> module dates:  January to end of term May.</w:t>
            </w:r>
          </w:p>
          <w:p w:rsidR="0041164B" w:rsidRDefault="0041164B">
            <w:pPr>
              <w:pBdr>
                <w:top w:val="nil"/>
                <w:left w:val="nil"/>
                <w:bottom w:val="nil"/>
                <w:right w:val="nil"/>
                <w:between w:val="nil"/>
              </w:pBdr>
              <w:spacing w:line="240" w:lineRule="auto"/>
            </w:pP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Aims</w:t>
            </w:r>
          </w:p>
        </w:tc>
      </w:tr>
      <w:tr w:rsidR="0041164B">
        <w:trPr>
          <w:trHeight w:val="40"/>
        </w:trPr>
        <w:tc>
          <w:tcPr>
            <w:tcW w:w="10860" w:type="dxa"/>
            <w:gridSpan w:val="2"/>
          </w:tcPr>
          <w:p w:rsidR="0041164B" w:rsidRDefault="00B301D3">
            <w:pPr>
              <w:pBdr>
                <w:top w:val="nil"/>
                <w:left w:val="nil"/>
                <w:bottom w:val="nil"/>
                <w:right w:val="nil"/>
                <w:between w:val="nil"/>
              </w:pBdr>
              <w:spacing w:after="0" w:line="240" w:lineRule="auto"/>
            </w:pPr>
            <w:r>
              <w:rPr>
                <w:i/>
              </w:rPr>
              <w:lastRenderedPageBreak/>
              <w:t>This Transition Unit aims to:</w:t>
            </w:r>
          </w:p>
        </w:tc>
      </w:tr>
      <w:tr w:rsidR="0041164B">
        <w:trPr>
          <w:trHeight w:val="4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numPr>
                <w:ilvl w:val="0"/>
                <w:numId w:val="1"/>
              </w:numPr>
              <w:pBdr>
                <w:top w:val="nil"/>
                <w:left w:val="nil"/>
                <w:bottom w:val="nil"/>
                <w:right w:val="nil"/>
                <w:between w:val="nil"/>
              </w:pBdr>
              <w:spacing w:after="0" w:line="240" w:lineRule="auto"/>
            </w:pPr>
            <w:r>
              <w:t>Promote musical creativity.</w:t>
            </w:r>
          </w:p>
          <w:p w:rsidR="0041164B" w:rsidRDefault="00B301D3">
            <w:pPr>
              <w:numPr>
                <w:ilvl w:val="0"/>
                <w:numId w:val="1"/>
              </w:numPr>
              <w:pBdr>
                <w:top w:val="nil"/>
                <w:left w:val="nil"/>
                <w:bottom w:val="nil"/>
                <w:right w:val="nil"/>
                <w:between w:val="nil"/>
              </w:pBdr>
              <w:spacing w:after="0" w:line="240" w:lineRule="auto"/>
            </w:pPr>
            <w:r>
              <w:t>Improve listening skills and appreciation of Film Music, Classical and Popular music.</w:t>
            </w:r>
          </w:p>
          <w:p w:rsidR="0041164B" w:rsidRDefault="00B301D3">
            <w:pPr>
              <w:numPr>
                <w:ilvl w:val="0"/>
                <w:numId w:val="1"/>
              </w:numPr>
              <w:pBdr>
                <w:top w:val="nil"/>
                <w:left w:val="nil"/>
                <w:bottom w:val="nil"/>
                <w:right w:val="nil"/>
                <w:between w:val="nil"/>
              </w:pBdr>
              <w:spacing w:after="0" w:line="240" w:lineRule="auto"/>
            </w:pPr>
            <w:r>
              <w:t>Enhance students’ appreciation and understanding of World Music and its cultural context.</w:t>
            </w:r>
          </w:p>
          <w:p w:rsidR="0041164B" w:rsidRDefault="00B301D3">
            <w:pPr>
              <w:numPr>
                <w:ilvl w:val="0"/>
                <w:numId w:val="1"/>
              </w:numPr>
              <w:pBdr>
                <w:top w:val="nil"/>
                <w:left w:val="nil"/>
                <w:bottom w:val="nil"/>
                <w:right w:val="nil"/>
                <w:between w:val="nil"/>
              </w:pBdr>
              <w:spacing w:after="0" w:line="240" w:lineRule="auto"/>
            </w:pPr>
            <w:r>
              <w:t>Introduce the basic ideas of music theory and notation that are needed to underpin a study of the technology of music, and to develop a number of listening skills. (Subject to the availability of the Computer Room/Library).</w:t>
            </w:r>
          </w:p>
          <w:p w:rsidR="0041164B" w:rsidRDefault="0041164B">
            <w:pPr>
              <w:pBdr>
                <w:top w:val="nil"/>
                <w:left w:val="nil"/>
                <w:bottom w:val="nil"/>
                <w:right w:val="nil"/>
                <w:between w:val="nil"/>
              </w:pBdr>
              <w:spacing w:after="0" w:line="240" w:lineRule="auto"/>
            </w:pP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Learning Outcomes</w:t>
            </w:r>
          </w:p>
        </w:tc>
      </w:tr>
      <w:tr w:rsidR="0041164B">
        <w:trPr>
          <w:trHeight w:val="40"/>
        </w:trPr>
        <w:tc>
          <w:tcPr>
            <w:tcW w:w="10860" w:type="dxa"/>
            <w:gridSpan w:val="2"/>
          </w:tcPr>
          <w:p w:rsidR="0041164B" w:rsidRDefault="00B301D3">
            <w:pPr>
              <w:pBdr>
                <w:top w:val="nil"/>
                <w:left w:val="nil"/>
                <w:bottom w:val="nil"/>
                <w:right w:val="nil"/>
                <w:between w:val="nil"/>
              </w:pBdr>
              <w:spacing w:after="0" w:line="240" w:lineRule="auto"/>
            </w:pPr>
            <w:r>
              <w:rPr>
                <w:i/>
              </w:rPr>
              <w:t>On completion of this unit students should be able to:</w:t>
            </w:r>
          </w:p>
        </w:tc>
      </w:tr>
      <w:tr w:rsidR="0041164B">
        <w:trPr>
          <w:trHeight w:val="130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numPr>
                <w:ilvl w:val="0"/>
                <w:numId w:val="3"/>
              </w:numPr>
              <w:pBdr>
                <w:top w:val="nil"/>
                <w:left w:val="nil"/>
                <w:bottom w:val="nil"/>
                <w:right w:val="nil"/>
                <w:between w:val="nil"/>
              </w:pBdr>
              <w:spacing w:line="240" w:lineRule="auto"/>
            </w:pPr>
            <w:r>
              <w:t>Understand the theory and develop an appreciation of film music.</w:t>
            </w:r>
          </w:p>
          <w:p w:rsidR="0041164B" w:rsidRDefault="00B301D3">
            <w:pPr>
              <w:numPr>
                <w:ilvl w:val="0"/>
                <w:numId w:val="3"/>
              </w:numPr>
              <w:pBdr>
                <w:top w:val="nil"/>
                <w:left w:val="nil"/>
                <w:bottom w:val="nil"/>
                <w:right w:val="nil"/>
                <w:between w:val="nil"/>
              </w:pBdr>
              <w:spacing w:line="240" w:lineRule="auto"/>
            </w:pPr>
            <w:r>
              <w:t>Appreciate and understand key musical features, social context and the production of various types of Popular Music including Musical Theatre.</w:t>
            </w:r>
          </w:p>
          <w:p w:rsidR="0041164B" w:rsidRDefault="00B301D3">
            <w:pPr>
              <w:numPr>
                <w:ilvl w:val="0"/>
                <w:numId w:val="3"/>
              </w:numPr>
              <w:pBdr>
                <w:top w:val="nil"/>
                <w:left w:val="nil"/>
                <w:bottom w:val="nil"/>
                <w:right w:val="nil"/>
                <w:between w:val="nil"/>
              </w:pBdr>
              <w:spacing w:line="240" w:lineRule="auto"/>
            </w:pPr>
            <w:r>
              <w:t>Appreciate and understand key musical features and the social context of various types of World Music.</w:t>
            </w:r>
          </w:p>
          <w:p w:rsidR="0041164B" w:rsidRDefault="00B301D3">
            <w:pPr>
              <w:numPr>
                <w:ilvl w:val="0"/>
                <w:numId w:val="3"/>
              </w:numPr>
              <w:pBdr>
                <w:top w:val="nil"/>
                <w:left w:val="nil"/>
                <w:bottom w:val="nil"/>
                <w:right w:val="nil"/>
                <w:between w:val="nil"/>
              </w:pBdr>
              <w:spacing w:line="240" w:lineRule="auto"/>
            </w:pPr>
            <w:r>
              <w:t>Name and recognise rhythmic values from semiquaver to semibreve and read the notes of the treble and bass clef.</w:t>
            </w:r>
          </w:p>
          <w:p w:rsidR="0041164B" w:rsidRDefault="00B301D3">
            <w:pPr>
              <w:numPr>
                <w:ilvl w:val="0"/>
                <w:numId w:val="3"/>
              </w:numPr>
              <w:pBdr>
                <w:top w:val="nil"/>
                <w:left w:val="nil"/>
                <w:bottom w:val="nil"/>
                <w:right w:val="nil"/>
                <w:between w:val="nil"/>
              </w:pBdr>
              <w:spacing w:line="240" w:lineRule="auto"/>
            </w:pPr>
            <w:r>
              <w:t>Students with iPad will be able to compose, arrange, mix and edit songs.</w:t>
            </w:r>
          </w:p>
          <w:p w:rsidR="0041164B" w:rsidRDefault="00B301D3">
            <w:pPr>
              <w:pBdr>
                <w:top w:val="nil"/>
                <w:left w:val="nil"/>
                <w:bottom w:val="nil"/>
                <w:right w:val="nil"/>
                <w:between w:val="nil"/>
              </w:pBdr>
              <w:spacing w:line="240" w:lineRule="auto"/>
              <w:ind w:left="720"/>
            </w:pPr>
            <w:r>
              <w:rPr>
                <w:b/>
              </w:rPr>
              <w:t>SUBJECT TO THE AVAILABILITY OF THE COMPUTER ROOM/LIBRARY:</w:t>
            </w:r>
          </w:p>
          <w:p w:rsidR="0041164B" w:rsidRDefault="00B301D3">
            <w:pPr>
              <w:numPr>
                <w:ilvl w:val="0"/>
                <w:numId w:val="3"/>
              </w:numPr>
              <w:pBdr>
                <w:top w:val="nil"/>
                <w:left w:val="nil"/>
                <w:bottom w:val="nil"/>
                <w:right w:val="nil"/>
                <w:between w:val="nil"/>
              </w:pBdr>
              <w:spacing w:line="240" w:lineRule="auto"/>
            </w:pPr>
            <w:r>
              <w:t>Input music using Finale notepad software and edit said music</w:t>
            </w:r>
          </w:p>
          <w:p w:rsidR="0041164B" w:rsidRDefault="00B301D3">
            <w:pPr>
              <w:numPr>
                <w:ilvl w:val="0"/>
                <w:numId w:val="3"/>
              </w:numPr>
              <w:pBdr>
                <w:top w:val="nil"/>
                <w:left w:val="nil"/>
                <w:bottom w:val="nil"/>
                <w:right w:val="nil"/>
                <w:between w:val="nil"/>
              </w:pBdr>
              <w:spacing w:line="240" w:lineRule="auto"/>
            </w:pPr>
            <w:r>
              <w:t>Compose minimalist compositions using online music sequencers.</w:t>
            </w:r>
          </w:p>
          <w:p w:rsidR="0041164B" w:rsidRDefault="00B301D3">
            <w:pPr>
              <w:numPr>
                <w:ilvl w:val="0"/>
                <w:numId w:val="3"/>
              </w:numPr>
              <w:pBdr>
                <w:top w:val="nil"/>
                <w:left w:val="nil"/>
                <w:bottom w:val="nil"/>
                <w:right w:val="nil"/>
                <w:between w:val="nil"/>
              </w:pBdr>
              <w:spacing w:line="240" w:lineRule="auto"/>
            </w:pPr>
            <w:r>
              <w:t>Complete a ‘mix’ of pre-recorded tracks using online music mixers.</w:t>
            </w:r>
          </w:p>
        </w:tc>
      </w:tr>
      <w:tr w:rsidR="0041164B">
        <w:trPr>
          <w:trHeight w:val="40"/>
        </w:trPr>
        <w:tc>
          <w:tcPr>
            <w:tcW w:w="4605" w:type="dxa"/>
          </w:tcPr>
          <w:p w:rsidR="0041164B" w:rsidRDefault="00B301D3">
            <w:pPr>
              <w:numPr>
                <w:ilvl w:val="0"/>
                <w:numId w:val="2"/>
              </w:numPr>
              <w:pBdr>
                <w:top w:val="nil"/>
                <w:left w:val="nil"/>
                <w:bottom w:val="nil"/>
                <w:right w:val="nil"/>
                <w:between w:val="nil"/>
              </w:pBdr>
              <w:spacing w:after="0" w:line="240" w:lineRule="auto"/>
              <w:contextualSpacing/>
            </w:pPr>
            <w:r>
              <w:rPr>
                <w:b/>
              </w:rPr>
              <w:t>Key Skills</w:t>
            </w:r>
          </w:p>
        </w:tc>
        <w:tc>
          <w:tcPr>
            <w:tcW w:w="6255" w:type="dxa"/>
          </w:tcPr>
          <w:p w:rsidR="0041164B" w:rsidRDefault="00B301D3">
            <w:pPr>
              <w:pBdr>
                <w:top w:val="nil"/>
                <w:left w:val="nil"/>
                <w:bottom w:val="nil"/>
                <w:right w:val="nil"/>
                <w:between w:val="nil"/>
              </w:pBdr>
              <w:spacing w:after="0" w:line="240" w:lineRule="auto"/>
            </w:pPr>
            <w:r>
              <w:rPr>
                <w:b/>
              </w:rPr>
              <w:t>How evidenced</w:t>
            </w:r>
          </w:p>
        </w:tc>
      </w:tr>
      <w:tr w:rsidR="0041164B">
        <w:trPr>
          <w:trHeight w:val="40"/>
        </w:trPr>
        <w:tc>
          <w:tcPr>
            <w:tcW w:w="4605" w:type="dxa"/>
          </w:tcPr>
          <w:p w:rsidR="0041164B" w:rsidRDefault="00B301D3">
            <w:pPr>
              <w:pBdr>
                <w:top w:val="nil"/>
                <w:left w:val="nil"/>
                <w:bottom w:val="nil"/>
                <w:right w:val="nil"/>
                <w:between w:val="nil"/>
              </w:pBdr>
              <w:spacing w:after="0" w:line="240" w:lineRule="auto"/>
            </w:pPr>
            <w:r>
              <w:rPr>
                <w:b/>
              </w:rPr>
              <w:t>Information Processing</w:t>
            </w:r>
          </w:p>
        </w:tc>
        <w:tc>
          <w:tcPr>
            <w:tcW w:w="6255" w:type="dxa"/>
          </w:tcPr>
          <w:p w:rsidR="0041164B" w:rsidRDefault="00B301D3">
            <w:pPr>
              <w:pBdr>
                <w:top w:val="nil"/>
                <w:left w:val="nil"/>
                <w:bottom w:val="nil"/>
                <w:right w:val="nil"/>
                <w:between w:val="nil"/>
              </w:pBdr>
              <w:spacing w:before="100" w:after="280" w:line="360" w:lineRule="auto"/>
              <w:rPr>
                <w:color w:val="000000"/>
              </w:rPr>
            </w:pPr>
            <w:r>
              <w:rPr>
                <w:color w:val="000000"/>
              </w:rPr>
              <w:t>Students will evaluate information for project work and presentations.</w:t>
            </w:r>
          </w:p>
          <w:p w:rsidR="0041164B" w:rsidRDefault="00B301D3">
            <w:pPr>
              <w:pBdr>
                <w:top w:val="nil"/>
                <w:left w:val="nil"/>
                <w:bottom w:val="nil"/>
                <w:right w:val="nil"/>
                <w:between w:val="nil"/>
              </w:pBdr>
              <w:spacing w:after="100" w:line="360" w:lineRule="auto"/>
              <w:rPr>
                <w:color w:val="000000"/>
              </w:rPr>
            </w:pPr>
            <w:r>
              <w:rPr>
                <w:color w:val="000000"/>
              </w:rPr>
              <w:t>Students will present information gathered using ICT.</w:t>
            </w:r>
          </w:p>
        </w:tc>
      </w:tr>
      <w:tr w:rsidR="0041164B">
        <w:trPr>
          <w:trHeight w:val="3160"/>
        </w:trPr>
        <w:tc>
          <w:tcPr>
            <w:tcW w:w="4605" w:type="dxa"/>
          </w:tcPr>
          <w:p w:rsidR="0041164B" w:rsidRDefault="00B301D3">
            <w:pPr>
              <w:pBdr>
                <w:top w:val="nil"/>
                <w:left w:val="nil"/>
                <w:bottom w:val="nil"/>
                <w:right w:val="nil"/>
                <w:between w:val="nil"/>
              </w:pBdr>
              <w:spacing w:after="0" w:line="240" w:lineRule="auto"/>
            </w:pPr>
            <w:r>
              <w:rPr>
                <w:b/>
              </w:rPr>
              <w:t>Critical and Creative Thinking</w:t>
            </w: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tc>
        <w:tc>
          <w:tcPr>
            <w:tcW w:w="6255" w:type="dxa"/>
          </w:tcPr>
          <w:p w:rsidR="0041164B" w:rsidRDefault="00B301D3">
            <w:pPr>
              <w:pBdr>
                <w:top w:val="nil"/>
                <w:left w:val="nil"/>
                <w:bottom w:val="nil"/>
                <w:right w:val="nil"/>
                <w:between w:val="nil"/>
              </w:pBdr>
              <w:spacing w:before="100" w:after="280" w:line="360" w:lineRule="auto"/>
              <w:rPr>
                <w:color w:val="000000"/>
              </w:rPr>
            </w:pPr>
            <w:r>
              <w:rPr>
                <w:color w:val="000000"/>
              </w:rPr>
              <w:t>Creativity: students will actively engage in elements of music performance and composition</w:t>
            </w:r>
            <w:r>
              <w:t>, particularly relating to the creation and composition of electronic music on iPad.</w:t>
            </w:r>
          </w:p>
          <w:p w:rsidR="0041164B" w:rsidRDefault="00B301D3">
            <w:pPr>
              <w:pBdr>
                <w:top w:val="nil"/>
                <w:left w:val="nil"/>
                <w:bottom w:val="nil"/>
                <w:right w:val="nil"/>
                <w:between w:val="nil"/>
              </w:pBdr>
              <w:spacing w:after="280" w:line="360" w:lineRule="auto"/>
              <w:rPr>
                <w:color w:val="000000"/>
              </w:rPr>
            </w:pPr>
            <w:r>
              <w:rPr>
                <w:color w:val="000000"/>
              </w:rPr>
              <w:t xml:space="preserve">Critical thinking: Students will analyse Film music and compare and contrast Film Music of different composers.         </w:t>
            </w:r>
            <w:r>
              <w:rPr>
                <w:color w:val="000000"/>
              </w:rPr>
              <w:br/>
              <w:t xml:space="preserve">Students will analyse various types of World Music and Popular Music genres.                  </w:t>
            </w:r>
          </w:p>
        </w:tc>
      </w:tr>
      <w:tr w:rsidR="0041164B">
        <w:trPr>
          <w:trHeight w:val="40"/>
        </w:trPr>
        <w:tc>
          <w:tcPr>
            <w:tcW w:w="4605" w:type="dxa"/>
          </w:tcPr>
          <w:p w:rsidR="0041164B" w:rsidRDefault="00B301D3">
            <w:pPr>
              <w:pBdr>
                <w:top w:val="nil"/>
                <w:left w:val="nil"/>
                <w:bottom w:val="nil"/>
                <w:right w:val="nil"/>
                <w:between w:val="nil"/>
              </w:pBdr>
              <w:spacing w:after="0" w:line="240" w:lineRule="auto"/>
            </w:pPr>
            <w:r>
              <w:rPr>
                <w:b/>
              </w:rPr>
              <w:t>Communicating</w:t>
            </w: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tc>
        <w:tc>
          <w:tcPr>
            <w:tcW w:w="6255" w:type="dxa"/>
          </w:tcPr>
          <w:p w:rsidR="0041164B" w:rsidRDefault="00B301D3">
            <w:pPr>
              <w:pBdr>
                <w:top w:val="nil"/>
                <w:left w:val="nil"/>
                <w:bottom w:val="nil"/>
                <w:right w:val="nil"/>
                <w:between w:val="nil"/>
              </w:pBdr>
              <w:spacing w:before="100" w:after="280" w:line="360" w:lineRule="auto"/>
              <w:rPr>
                <w:color w:val="000000"/>
              </w:rPr>
            </w:pPr>
            <w:r>
              <w:t>Students will have the opportunity to present their ideas and work orally.</w:t>
            </w:r>
            <w:r>
              <w:rPr>
                <w:color w:val="000000"/>
              </w:rPr>
              <w:t xml:space="preserve"> </w:t>
            </w:r>
          </w:p>
          <w:p w:rsidR="0041164B" w:rsidRDefault="00B301D3">
            <w:pPr>
              <w:pBdr>
                <w:top w:val="nil"/>
                <w:left w:val="nil"/>
                <w:bottom w:val="nil"/>
                <w:right w:val="nil"/>
                <w:between w:val="nil"/>
              </w:pBdr>
              <w:spacing w:after="0" w:line="240" w:lineRule="auto"/>
            </w:pPr>
            <w:r>
              <w:rPr>
                <w:color w:val="000000"/>
              </w:rPr>
              <w:t>There will be also be class discussions and debates on film music and other genres of music.</w:t>
            </w:r>
          </w:p>
        </w:tc>
      </w:tr>
      <w:tr w:rsidR="0041164B">
        <w:trPr>
          <w:trHeight w:val="40"/>
        </w:trPr>
        <w:tc>
          <w:tcPr>
            <w:tcW w:w="4605" w:type="dxa"/>
          </w:tcPr>
          <w:p w:rsidR="0041164B" w:rsidRDefault="00B301D3">
            <w:pPr>
              <w:pBdr>
                <w:top w:val="nil"/>
                <w:left w:val="nil"/>
                <w:bottom w:val="nil"/>
                <w:right w:val="nil"/>
                <w:between w:val="nil"/>
              </w:pBdr>
              <w:spacing w:after="0" w:line="240" w:lineRule="auto"/>
            </w:pPr>
            <w:r>
              <w:rPr>
                <w:b/>
              </w:rPr>
              <w:lastRenderedPageBreak/>
              <w:t>Working with Others</w:t>
            </w: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tc>
        <w:tc>
          <w:tcPr>
            <w:tcW w:w="6255" w:type="dxa"/>
          </w:tcPr>
          <w:p w:rsidR="0041164B" w:rsidRDefault="00B301D3">
            <w:pPr>
              <w:pBdr>
                <w:top w:val="nil"/>
                <w:left w:val="nil"/>
                <w:bottom w:val="nil"/>
                <w:right w:val="nil"/>
                <w:between w:val="nil"/>
              </w:pBdr>
              <w:spacing w:before="100" w:after="280" w:line="360" w:lineRule="auto"/>
              <w:rPr>
                <w:color w:val="000000"/>
              </w:rPr>
            </w:pPr>
            <w:r>
              <w:t xml:space="preserve">Students will engage in group work and class discussion in analysing film music </w:t>
            </w:r>
            <w:r>
              <w:rPr>
                <w:color w:val="000000"/>
              </w:rPr>
              <w:t>and other genres of music.</w:t>
            </w:r>
          </w:p>
          <w:p w:rsidR="0041164B" w:rsidRDefault="00B301D3">
            <w:pPr>
              <w:pBdr>
                <w:top w:val="nil"/>
                <w:left w:val="nil"/>
                <w:bottom w:val="nil"/>
                <w:right w:val="nil"/>
                <w:between w:val="nil"/>
              </w:pBdr>
              <w:spacing w:after="100" w:line="360" w:lineRule="auto"/>
              <w:rPr>
                <w:color w:val="000000"/>
              </w:rPr>
            </w:pPr>
            <w:r>
              <w:t>Students will work in pairs or small groups during various sections of the unit to complete practical work.</w:t>
            </w:r>
          </w:p>
        </w:tc>
      </w:tr>
      <w:tr w:rsidR="0041164B">
        <w:trPr>
          <w:trHeight w:val="2340"/>
        </w:trPr>
        <w:tc>
          <w:tcPr>
            <w:tcW w:w="4605" w:type="dxa"/>
          </w:tcPr>
          <w:p w:rsidR="0041164B" w:rsidRDefault="00B301D3">
            <w:pPr>
              <w:pBdr>
                <w:top w:val="nil"/>
                <w:left w:val="nil"/>
                <w:bottom w:val="nil"/>
                <w:right w:val="nil"/>
                <w:between w:val="nil"/>
              </w:pBdr>
              <w:spacing w:after="0" w:line="240" w:lineRule="auto"/>
            </w:pPr>
            <w:r>
              <w:rPr>
                <w:b/>
              </w:rPr>
              <w:t>Being Personally Effective</w:t>
            </w: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p w:rsidR="0041164B" w:rsidRDefault="0041164B">
            <w:pPr>
              <w:pBdr>
                <w:top w:val="nil"/>
                <w:left w:val="nil"/>
                <w:bottom w:val="nil"/>
                <w:right w:val="nil"/>
                <w:between w:val="nil"/>
              </w:pBdr>
              <w:spacing w:after="0" w:line="240" w:lineRule="auto"/>
            </w:pPr>
          </w:p>
        </w:tc>
        <w:tc>
          <w:tcPr>
            <w:tcW w:w="6255" w:type="dxa"/>
          </w:tcPr>
          <w:p w:rsidR="0041164B" w:rsidRDefault="00B301D3">
            <w:pPr>
              <w:pBdr>
                <w:top w:val="nil"/>
                <w:left w:val="nil"/>
                <w:bottom w:val="nil"/>
                <w:right w:val="nil"/>
                <w:between w:val="nil"/>
              </w:pBdr>
              <w:spacing w:before="100" w:after="280" w:line="360" w:lineRule="auto"/>
              <w:rPr>
                <w:color w:val="000000"/>
              </w:rPr>
            </w:pPr>
            <w:r>
              <w:rPr>
                <w:color w:val="000000"/>
              </w:rPr>
              <w:t>Students will develop qualities that help when faced with learning a new skill such as perseverance and taking initiative.</w:t>
            </w:r>
          </w:p>
          <w:p w:rsidR="0041164B" w:rsidRDefault="00B301D3">
            <w:pPr>
              <w:pBdr>
                <w:top w:val="nil"/>
                <w:left w:val="nil"/>
                <w:bottom w:val="nil"/>
                <w:right w:val="nil"/>
                <w:between w:val="nil"/>
              </w:pBdr>
              <w:spacing w:after="100" w:line="360" w:lineRule="auto"/>
              <w:rPr>
                <w:color w:val="000000"/>
              </w:rPr>
            </w:pPr>
            <w:r>
              <w:rPr>
                <w:color w:val="000000"/>
              </w:rPr>
              <w:t xml:space="preserve">Students will be able to evaluate their own work and receive and respond to feedback </w:t>
            </w: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Methodologies</w:t>
            </w:r>
          </w:p>
        </w:tc>
      </w:tr>
      <w:tr w:rsidR="0041164B">
        <w:trPr>
          <w:trHeight w:val="4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numPr>
                <w:ilvl w:val="0"/>
                <w:numId w:val="3"/>
              </w:numPr>
              <w:pBdr>
                <w:top w:val="nil"/>
                <w:left w:val="nil"/>
                <w:bottom w:val="nil"/>
                <w:right w:val="nil"/>
                <w:between w:val="nil"/>
              </w:pBdr>
              <w:spacing w:line="240" w:lineRule="auto"/>
            </w:pPr>
            <w:r>
              <w:t>Activity-based learning (composing, researching, presenting work,  inputting and editing music)</w:t>
            </w:r>
          </w:p>
          <w:p w:rsidR="0041164B" w:rsidRDefault="00B301D3">
            <w:pPr>
              <w:numPr>
                <w:ilvl w:val="0"/>
                <w:numId w:val="3"/>
              </w:numPr>
              <w:pBdr>
                <w:top w:val="nil"/>
                <w:left w:val="nil"/>
                <w:bottom w:val="nil"/>
                <w:right w:val="nil"/>
                <w:between w:val="nil"/>
              </w:pBdr>
              <w:spacing w:line="240" w:lineRule="auto"/>
            </w:pPr>
            <w:r>
              <w:t>Directed learning (revision of elementary music theory)</w:t>
            </w:r>
          </w:p>
          <w:p w:rsidR="0041164B" w:rsidRDefault="00B301D3">
            <w:pPr>
              <w:numPr>
                <w:ilvl w:val="0"/>
                <w:numId w:val="3"/>
              </w:numPr>
              <w:pBdr>
                <w:top w:val="nil"/>
                <w:left w:val="nil"/>
                <w:bottom w:val="nil"/>
                <w:right w:val="nil"/>
                <w:between w:val="nil"/>
              </w:pBdr>
              <w:spacing w:line="240" w:lineRule="auto"/>
            </w:pPr>
            <w:r>
              <w:t>Group work, pair work (project work, inputting)</w:t>
            </w:r>
          </w:p>
          <w:p w:rsidR="0041164B" w:rsidRDefault="00B301D3">
            <w:pPr>
              <w:numPr>
                <w:ilvl w:val="0"/>
                <w:numId w:val="3"/>
              </w:numPr>
              <w:pBdr>
                <w:top w:val="nil"/>
                <w:left w:val="nil"/>
                <w:bottom w:val="nil"/>
                <w:right w:val="nil"/>
                <w:between w:val="nil"/>
              </w:pBdr>
              <w:spacing w:line="240" w:lineRule="auto"/>
            </w:pPr>
            <w:r>
              <w:t>Project work and research</w:t>
            </w:r>
          </w:p>
          <w:p w:rsidR="0041164B" w:rsidRDefault="00B301D3">
            <w:pPr>
              <w:numPr>
                <w:ilvl w:val="0"/>
                <w:numId w:val="3"/>
              </w:numPr>
              <w:pBdr>
                <w:top w:val="nil"/>
                <w:left w:val="nil"/>
                <w:bottom w:val="nil"/>
                <w:right w:val="nil"/>
                <w:between w:val="nil"/>
              </w:pBdr>
              <w:spacing w:line="240" w:lineRule="auto"/>
            </w:pPr>
            <w:r>
              <w:t>use of ICT (i.e. GarageBand on iPad) for creative composition, research and presentations</w:t>
            </w: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Assessment Methods</w:t>
            </w:r>
          </w:p>
        </w:tc>
      </w:tr>
      <w:tr w:rsidR="0041164B">
        <w:trPr>
          <w:trHeight w:val="40"/>
        </w:trPr>
        <w:tc>
          <w:tcPr>
            <w:tcW w:w="4605" w:type="dxa"/>
          </w:tcPr>
          <w:p w:rsidR="0041164B" w:rsidRDefault="00B301D3">
            <w:pPr>
              <w:pBdr>
                <w:top w:val="nil"/>
                <w:left w:val="nil"/>
                <w:bottom w:val="nil"/>
                <w:right w:val="nil"/>
                <w:between w:val="nil"/>
              </w:pBdr>
              <w:spacing w:after="0" w:line="240" w:lineRule="auto"/>
            </w:pPr>
            <w:r>
              <w:rPr>
                <w:b/>
              </w:rPr>
              <w:t>Ongoing</w:t>
            </w:r>
          </w:p>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Portfolio of all work to be kept by students and assessed by teacher during the unit which can be included in the students’ digital online portfolio.</w:t>
            </w:r>
          </w:p>
        </w:tc>
        <w:tc>
          <w:tcPr>
            <w:tcW w:w="6255" w:type="dxa"/>
          </w:tcPr>
          <w:p w:rsidR="0041164B" w:rsidRDefault="00B301D3">
            <w:pPr>
              <w:pBdr>
                <w:top w:val="nil"/>
                <w:left w:val="nil"/>
                <w:bottom w:val="nil"/>
                <w:right w:val="nil"/>
                <w:between w:val="nil"/>
              </w:pBdr>
              <w:spacing w:after="0" w:line="240" w:lineRule="auto"/>
            </w:pPr>
            <w:r>
              <w:rPr>
                <w:b/>
              </w:rPr>
              <w:t>Cumulative</w:t>
            </w:r>
          </w:p>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TY Credits awarded for the completion of assignments and tasks.</w:t>
            </w:r>
          </w:p>
          <w:p w:rsidR="0041164B" w:rsidRDefault="0041164B">
            <w:pPr>
              <w:pBdr>
                <w:top w:val="nil"/>
                <w:left w:val="nil"/>
                <w:bottom w:val="nil"/>
                <w:right w:val="nil"/>
                <w:between w:val="nil"/>
              </w:pBdr>
              <w:spacing w:after="0" w:line="240" w:lineRule="auto"/>
            </w:pP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Evaluation</w:t>
            </w:r>
          </w:p>
        </w:tc>
      </w:tr>
      <w:tr w:rsidR="0041164B">
        <w:trPr>
          <w:trHeight w:val="76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line="240" w:lineRule="auto"/>
            </w:pPr>
            <w:r>
              <w:t>At end of unit each student to fill out a questionnaire relating to the course.</w:t>
            </w: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contextualSpacing/>
            </w:pPr>
            <w:r>
              <w:rPr>
                <w:b/>
              </w:rPr>
              <w:t>Resources</w:t>
            </w:r>
          </w:p>
        </w:tc>
      </w:tr>
      <w:tr w:rsidR="0041164B">
        <w:trPr>
          <w:trHeight w:val="40"/>
        </w:trPr>
        <w:tc>
          <w:tcPr>
            <w:tcW w:w="10860" w:type="dxa"/>
            <w:gridSpan w:val="2"/>
          </w:tcPr>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line="240" w:lineRule="auto"/>
            </w:pPr>
            <w:r>
              <w:rPr>
                <w:b/>
              </w:rPr>
              <w:t>www.teachnet.ie</w:t>
            </w:r>
          </w:p>
          <w:p w:rsidR="0041164B" w:rsidRDefault="00B301D3">
            <w:pPr>
              <w:pBdr>
                <w:top w:val="nil"/>
                <w:left w:val="nil"/>
                <w:bottom w:val="nil"/>
                <w:right w:val="nil"/>
                <w:between w:val="nil"/>
              </w:pBdr>
              <w:spacing w:line="240" w:lineRule="auto"/>
            </w:pPr>
            <w:r>
              <w:rPr>
                <w:b/>
              </w:rPr>
              <w:t>www.scoilnet.ie</w:t>
            </w:r>
          </w:p>
          <w:p w:rsidR="0041164B" w:rsidRDefault="00B301D3">
            <w:pPr>
              <w:pBdr>
                <w:top w:val="nil"/>
                <w:left w:val="nil"/>
                <w:bottom w:val="nil"/>
                <w:right w:val="nil"/>
                <w:between w:val="nil"/>
              </w:pBdr>
              <w:spacing w:line="240" w:lineRule="auto"/>
            </w:pPr>
            <w:r>
              <w:rPr>
                <w:b/>
              </w:rPr>
              <w:t>Finale Notepad software</w:t>
            </w:r>
          </w:p>
          <w:p w:rsidR="0041164B" w:rsidRDefault="00B301D3">
            <w:pPr>
              <w:pBdr>
                <w:top w:val="nil"/>
                <w:left w:val="nil"/>
                <w:bottom w:val="nil"/>
                <w:right w:val="nil"/>
                <w:between w:val="nil"/>
              </w:pBdr>
              <w:spacing w:line="240" w:lineRule="auto"/>
            </w:pPr>
            <w:r>
              <w:rPr>
                <w:b/>
              </w:rPr>
              <w:t>Musescore</w:t>
            </w:r>
          </w:p>
          <w:p w:rsidR="0041164B" w:rsidRDefault="00B301D3">
            <w:pPr>
              <w:pBdr>
                <w:top w:val="nil"/>
                <w:left w:val="nil"/>
                <w:bottom w:val="nil"/>
                <w:right w:val="nil"/>
                <w:between w:val="nil"/>
              </w:pBdr>
              <w:spacing w:line="240" w:lineRule="auto"/>
            </w:pPr>
            <w:r>
              <w:rPr>
                <w:b/>
              </w:rPr>
              <w:t>Blobprod online music mixer/beatbox</w:t>
            </w:r>
          </w:p>
          <w:p w:rsidR="0041164B" w:rsidRDefault="00B301D3">
            <w:pPr>
              <w:pBdr>
                <w:top w:val="nil"/>
                <w:left w:val="nil"/>
                <w:bottom w:val="nil"/>
                <w:right w:val="nil"/>
                <w:between w:val="nil"/>
              </w:pBdr>
              <w:spacing w:line="240" w:lineRule="auto"/>
            </w:pPr>
            <w:r>
              <w:rPr>
                <w:b/>
              </w:rPr>
              <w:t>A variety of online music mixers</w:t>
            </w:r>
          </w:p>
          <w:p w:rsidR="0041164B" w:rsidRDefault="00B301D3">
            <w:pPr>
              <w:pBdr>
                <w:top w:val="nil"/>
                <w:left w:val="nil"/>
                <w:bottom w:val="nil"/>
                <w:right w:val="nil"/>
                <w:between w:val="nil"/>
              </w:pBdr>
              <w:spacing w:line="240" w:lineRule="auto"/>
            </w:pPr>
            <w:r>
              <w:rPr>
                <w:b/>
              </w:rPr>
              <w:t>Bbc.co.uk/gcsebitesize/music</w:t>
            </w:r>
          </w:p>
          <w:p w:rsidR="0041164B" w:rsidRDefault="00B301D3">
            <w:pPr>
              <w:pBdr>
                <w:top w:val="nil"/>
                <w:left w:val="nil"/>
                <w:bottom w:val="nil"/>
                <w:right w:val="nil"/>
                <w:between w:val="nil"/>
              </w:pBdr>
              <w:spacing w:line="240" w:lineRule="auto"/>
            </w:pPr>
            <w:r>
              <w:rPr>
                <w:b/>
              </w:rPr>
              <w:t>Midi Files</w:t>
            </w:r>
          </w:p>
          <w:p w:rsidR="0041164B" w:rsidRDefault="00B301D3">
            <w:pPr>
              <w:pBdr>
                <w:top w:val="nil"/>
                <w:left w:val="nil"/>
                <w:bottom w:val="nil"/>
                <w:right w:val="nil"/>
                <w:between w:val="nil"/>
              </w:pBdr>
              <w:spacing w:line="240" w:lineRule="auto"/>
            </w:pPr>
            <w:r>
              <w:rPr>
                <w:b/>
              </w:rPr>
              <w:t xml:space="preserve">Teacher-prepared worksheets on music theory </w:t>
            </w:r>
          </w:p>
          <w:p w:rsidR="0041164B" w:rsidRDefault="00B301D3">
            <w:pPr>
              <w:pBdr>
                <w:top w:val="nil"/>
                <w:left w:val="nil"/>
                <w:bottom w:val="nil"/>
                <w:right w:val="nil"/>
                <w:between w:val="nil"/>
              </w:pBdr>
              <w:spacing w:line="240" w:lineRule="auto"/>
            </w:pPr>
            <w:r>
              <w:rPr>
                <w:b/>
              </w:rPr>
              <w:t>Sheet-music for inputting</w:t>
            </w:r>
          </w:p>
          <w:p w:rsidR="0041164B" w:rsidRDefault="00B301D3">
            <w:pPr>
              <w:pBdr>
                <w:top w:val="nil"/>
                <w:left w:val="nil"/>
                <w:bottom w:val="nil"/>
                <w:right w:val="nil"/>
                <w:between w:val="nil"/>
              </w:pBdr>
              <w:spacing w:line="240" w:lineRule="auto"/>
            </w:pPr>
            <w:r>
              <w:rPr>
                <w:b/>
              </w:rPr>
              <w:lastRenderedPageBreak/>
              <w:t>Film Music Recordings</w:t>
            </w:r>
          </w:p>
          <w:p w:rsidR="0041164B" w:rsidRDefault="00B301D3">
            <w:pPr>
              <w:pBdr>
                <w:top w:val="nil"/>
                <w:left w:val="nil"/>
                <w:bottom w:val="nil"/>
                <w:right w:val="nil"/>
                <w:between w:val="nil"/>
              </w:pBdr>
              <w:spacing w:line="240" w:lineRule="auto"/>
            </w:pPr>
            <w:r>
              <w:rPr>
                <w:b/>
              </w:rPr>
              <w:t>DVDs</w:t>
            </w:r>
          </w:p>
          <w:p w:rsidR="0041164B" w:rsidRDefault="00B301D3">
            <w:pPr>
              <w:pBdr>
                <w:top w:val="nil"/>
                <w:left w:val="nil"/>
                <w:bottom w:val="nil"/>
                <w:right w:val="nil"/>
                <w:between w:val="nil"/>
              </w:pBdr>
              <w:spacing w:line="240" w:lineRule="auto"/>
            </w:pPr>
            <w:r>
              <w:rPr>
                <w:b/>
              </w:rPr>
              <w:t>Musical Instruments</w:t>
            </w:r>
          </w:p>
          <w:p w:rsidR="0041164B" w:rsidRDefault="00B301D3">
            <w:pPr>
              <w:pBdr>
                <w:top w:val="nil"/>
                <w:left w:val="nil"/>
                <w:bottom w:val="nil"/>
                <w:right w:val="nil"/>
                <w:between w:val="nil"/>
              </w:pBdr>
              <w:spacing w:line="240" w:lineRule="auto"/>
            </w:pPr>
            <w:r>
              <w:rPr>
                <w:b/>
              </w:rPr>
              <w:t>Art Materials</w:t>
            </w:r>
          </w:p>
          <w:p w:rsidR="0041164B" w:rsidRDefault="0041164B">
            <w:pPr>
              <w:pBdr>
                <w:top w:val="nil"/>
                <w:left w:val="nil"/>
                <w:bottom w:val="nil"/>
                <w:right w:val="nil"/>
                <w:between w:val="nil"/>
              </w:pBdr>
              <w:spacing w:after="0" w:line="240" w:lineRule="auto"/>
            </w:pPr>
          </w:p>
        </w:tc>
      </w:tr>
      <w:tr w:rsidR="0041164B">
        <w:trPr>
          <w:trHeight w:val="40"/>
        </w:trPr>
        <w:tc>
          <w:tcPr>
            <w:tcW w:w="10860" w:type="dxa"/>
            <w:gridSpan w:val="2"/>
          </w:tcPr>
          <w:p w:rsidR="0041164B" w:rsidRDefault="00B301D3">
            <w:pPr>
              <w:numPr>
                <w:ilvl w:val="0"/>
                <w:numId w:val="2"/>
              </w:numPr>
              <w:pBdr>
                <w:top w:val="nil"/>
                <w:left w:val="nil"/>
                <w:bottom w:val="nil"/>
                <w:right w:val="nil"/>
                <w:between w:val="nil"/>
              </w:pBdr>
              <w:spacing w:after="0" w:line="240" w:lineRule="auto"/>
            </w:pPr>
            <w:r>
              <w:rPr>
                <w:b/>
              </w:rPr>
              <w:lastRenderedPageBreak/>
              <w:t xml:space="preserve"> Literacy and Numeracy</w:t>
            </w:r>
          </w:p>
        </w:tc>
      </w:tr>
      <w:tr w:rsidR="0041164B">
        <w:trPr>
          <w:trHeight w:val="2820"/>
        </w:trPr>
        <w:tc>
          <w:tcPr>
            <w:tcW w:w="4605" w:type="dxa"/>
          </w:tcPr>
          <w:p w:rsidR="0041164B" w:rsidRDefault="00B301D3">
            <w:pPr>
              <w:pBdr>
                <w:top w:val="nil"/>
                <w:left w:val="nil"/>
                <w:bottom w:val="nil"/>
                <w:right w:val="nil"/>
                <w:between w:val="nil"/>
              </w:pBdr>
              <w:spacing w:after="0" w:line="240" w:lineRule="auto"/>
            </w:pPr>
            <w:r>
              <w:rPr>
                <w:b/>
              </w:rPr>
              <w:br/>
              <w:t xml:space="preserve">Literacy </w:t>
            </w:r>
          </w:p>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pPr>
            <w:r>
              <w:t>Key Words List</w:t>
            </w:r>
          </w:p>
          <w:p w:rsidR="0041164B" w:rsidRDefault="00B301D3">
            <w:pPr>
              <w:pBdr>
                <w:top w:val="nil"/>
                <w:left w:val="nil"/>
                <w:bottom w:val="nil"/>
                <w:right w:val="nil"/>
                <w:between w:val="nil"/>
              </w:pBdr>
            </w:pPr>
            <w:r>
              <w:t>Visual Literacy promoted through PowerPoint, diagrams, worksheets &amp; images</w:t>
            </w:r>
          </w:p>
          <w:p w:rsidR="0041164B" w:rsidRDefault="00B301D3">
            <w:pPr>
              <w:pBdr>
                <w:top w:val="nil"/>
                <w:left w:val="nil"/>
                <w:bottom w:val="nil"/>
                <w:right w:val="nil"/>
                <w:between w:val="nil"/>
              </w:pBdr>
            </w:pPr>
            <w:r>
              <w:t>Digital Literacy through use of IT Resources</w:t>
            </w:r>
          </w:p>
        </w:tc>
        <w:tc>
          <w:tcPr>
            <w:tcW w:w="6255" w:type="dxa"/>
          </w:tcPr>
          <w:p w:rsidR="0041164B" w:rsidRDefault="00B301D3">
            <w:pPr>
              <w:pBdr>
                <w:top w:val="nil"/>
                <w:left w:val="nil"/>
                <w:bottom w:val="nil"/>
                <w:right w:val="nil"/>
                <w:between w:val="nil"/>
              </w:pBdr>
              <w:spacing w:after="0" w:line="240" w:lineRule="auto"/>
            </w:pPr>
            <w:r>
              <w:br/>
            </w:r>
            <w:r>
              <w:rPr>
                <w:b/>
              </w:rPr>
              <w:t>Numeracy</w:t>
            </w:r>
          </w:p>
          <w:p w:rsidR="0041164B" w:rsidRDefault="0041164B">
            <w:pPr>
              <w:pBdr>
                <w:top w:val="nil"/>
                <w:left w:val="nil"/>
                <w:bottom w:val="nil"/>
                <w:right w:val="nil"/>
                <w:between w:val="nil"/>
              </w:pBdr>
              <w:spacing w:after="0" w:line="240" w:lineRule="auto"/>
            </w:pPr>
          </w:p>
          <w:p w:rsidR="0041164B" w:rsidRDefault="00B301D3">
            <w:pPr>
              <w:pBdr>
                <w:top w:val="nil"/>
                <w:left w:val="nil"/>
                <w:bottom w:val="nil"/>
                <w:right w:val="nil"/>
                <w:between w:val="nil"/>
              </w:pBdr>
              <w:spacing w:after="0" w:line="240" w:lineRule="auto"/>
            </w:pPr>
            <w:r>
              <w:t>Promoted through discussion and practice questions.</w:t>
            </w:r>
            <w:r>
              <w:br/>
              <w:t>Music Theory:  Bar Lengths, rhythmic note values, intervals, time signatures, key signatures, Form of Songs/Pieces of Music.</w:t>
            </w:r>
          </w:p>
          <w:p w:rsidR="0041164B" w:rsidRDefault="00B301D3">
            <w:pPr>
              <w:pBdr>
                <w:top w:val="nil"/>
                <w:left w:val="nil"/>
                <w:bottom w:val="nil"/>
                <w:right w:val="nil"/>
                <w:between w:val="nil"/>
              </w:pBdr>
              <w:spacing w:after="0" w:line="240" w:lineRule="auto"/>
            </w:pPr>
            <w:r>
              <w:t>Timelines examined when discussing cultural/historical context of Music genres</w:t>
            </w:r>
          </w:p>
        </w:tc>
      </w:tr>
    </w:tbl>
    <w:p w:rsidR="0041164B" w:rsidRDefault="0041164B">
      <w:pPr>
        <w:pBdr>
          <w:top w:val="nil"/>
          <w:left w:val="nil"/>
          <w:bottom w:val="nil"/>
          <w:right w:val="nil"/>
          <w:between w:val="nil"/>
        </w:pBdr>
      </w:pPr>
    </w:p>
    <w:sectPr w:rsidR="0041164B">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1A1"/>
    <w:multiLevelType w:val="multilevel"/>
    <w:tmpl w:val="7708D9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44634E66"/>
    <w:multiLevelType w:val="multilevel"/>
    <w:tmpl w:val="AD9246A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70826BD"/>
    <w:multiLevelType w:val="multilevel"/>
    <w:tmpl w:val="B4AA7E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1164B"/>
    <w:rsid w:val="0041164B"/>
    <w:rsid w:val="00B301D3"/>
    <w:rsid w:val="00CC0F36"/>
    <w:rsid w:val="00F7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Workroom</dc:creator>
  <cp:lastModifiedBy>Loreto TY</cp:lastModifiedBy>
  <cp:revision>2</cp:revision>
  <dcterms:created xsi:type="dcterms:W3CDTF">2018-10-04T13:24:00Z</dcterms:created>
  <dcterms:modified xsi:type="dcterms:W3CDTF">2018-10-04T13:24:00Z</dcterms:modified>
</cp:coreProperties>
</file>